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4F" w:rsidRPr="008A2971" w:rsidRDefault="005B244F" w:rsidP="008A2971">
      <w:pPr>
        <w:shd w:val="clear" w:color="auto" w:fill="FFFFFF"/>
        <w:spacing w:after="150" w:line="525" w:lineRule="atLeast"/>
        <w:jc w:val="center"/>
        <w:outlineLvl w:val="0"/>
        <w:rPr>
          <w:rFonts w:ascii="RobotoBold" w:eastAsia="Times New Roman" w:hAnsi="RobotoBold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8A2971">
        <w:rPr>
          <w:rFonts w:ascii="RobotoBold" w:eastAsia="Times New Roman" w:hAnsi="RobotoBold" w:cs="Times New Roman"/>
          <w:b/>
          <w:bCs/>
          <w:color w:val="FF0000"/>
          <w:kern w:val="36"/>
          <w:sz w:val="45"/>
          <w:szCs w:val="45"/>
          <w:lang w:eastAsia="ru-RU"/>
        </w:rPr>
        <w:t>Памяти учителя на все времена</w:t>
      </w:r>
    </w:p>
    <w:p w:rsidR="005B244F" w:rsidRPr="005B244F" w:rsidRDefault="005B244F" w:rsidP="005B244F">
      <w:pPr>
        <w:shd w:val="clear" w:color="auto" w:fill="FFFFFF"/>
        <w:spacing w:after="0" w:line="240" w:lineRule="auto"/>
        <w:ind w:right="51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B244F" w:rsidRPr="005B244F" w:rsidRDefault="008A2971" w:rsidP="005B244F">
      <w:pPr>
        <w:shd w:val="clear" w:color="auto" w:fill="FFFFFF"/>
        <w:spacing w:after="0" w:line="345" w:lineRule="atLeast"/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</w:pPr>
      <w:r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 xml:space="preserve">   </w:t>
      </w:r>
      <w:r w:rsid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В библиотеке лицея</w:t>
      </w:r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 xml:space="preserve"> провели мероприятие, посвященное жизненному и творческому пути </w:t>
      </w:r>
      <w:proofErr w:type="spellStart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Булача</w:t>
      </w:r>
      <w:proofErr w:type="spellEnd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Имадутдиновича</w:t>
      </w:r>
      <w:proofErr w:type="spellEnd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 xml:space="preserve"> Гаджиева, заслуженного учителя Дагестана и РСФСР, народного учителя СССР, лауреата премии им. </w:t>
      </w:r>
      <w:proofErr w:type="spellStart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Н.Крупской</w:t>
      </w:r>
      <w:proofErr w:type="spellEnd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 xml:space="preserve"> и </w:t>
      </w:r>
      <w:proofErr w:type="spellStart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С.Стальского</w:t>
      </w:r>
      <w:proofErr w:type="spellEnd"/>
      <w:r w:rsidR="005B244F" w:rsidRPr="005B244F">
        <w:rPr>
          <w:rFonts w:ascii="RobotoBold" w:eastAsia="Times New Roman" w:hAnsi="RobotoBold" w:cs="Times New Roman"/>
          <w:color w:val="222222"/>
          <w:sz w:val="27"/>
          <w:szCs w:val="27"/>
          <w:lang w:eastAsia="ru-RU"/>
        </w:rPr>
        <w:t>, кавалера орденов Ленина, Отечественной войны 2-й степени, «Знак Почета». Человека, без имени которого невозможно представить историю города Буйнакска.</w:t>
      </w:r>
    </w:p>
    <w:p w:rsidR="008A2971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</w:t>
      </w:r>
    </w:p>
    <w:p w:rsidR="005B244F" w:rsidRPr="005B244F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Имадутдинович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Гаджиев. Мало кто в республике не слышал этого имени, но сказать, кто он, </w:t>
      </w:r>
      <w:proofErr w:type="spellStart"/>
      <w:proofErr w:type="gram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непросто.Родился</w:t>
      </w:r>
      <w:proofErr w:type="spellEnd"/>
      <w:proofErr w:type="gram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он в селении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Мегеб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. С детства отличался большой любознательностью, много читал, любил взбираться на высокие кручи скал, с высоты птичьего полета смотреть на родной аул. Вскоре семья переехала в Темир-Хан-Шуру (ныне – Буйнакск), а когда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Булачу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Гаджиеву исполнилось 13 лет, он отправился к старшему брату в Севастополь, где тот служил на Черноморском флоте. Магомед Гаджиев, будущий Герой Советского Союза, записывает младшего брата на подводную лодку юнгой. Несмотря на романтичность морской жизни,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 тосковал по Дагестану. Возвратившись через пять лет учебы и службы в родной город, он продолжил учебу в средней школе №1 им. В.И. Ленина. Его воспитывали известные в республике педагоги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С.Иванов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, А.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Скрабе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,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С.Швачко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. Профессионалы своего дела и замечательные люди, они сумели привить своим ученикам любовь к труду учителя. Именно поэтому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ещё в юности решил стать учителем.</w:t>
      </w:r>
    </w:p>
    <w:p w:rsidR="005B244F" w:rsidRPr="005B244F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  </w:t>
      </w:r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В 1939 году, когда Дагестан испытывал острую нехватку педагогических кадров, после окончания десяти классов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Булача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Гаджиева направляют учителем в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Чародинский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район. Затем он работает физруком и старшим пионервожатым в Буйнакской школе №5. В 1941 году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Гаджиев, как и его старшие братья, добровольцем уходит на фронт. Воевал на Юго-Западном фронте, участвовал в боях за города и села Украины. После войны вернулся к мирной профессии учителя в родную школу №5 города Буйнакска, где служил любимому делу до последних дней.</w:t>
      </w:r>
    </w:p>
    <w:p w:rsidR="005B244F" w:rsidRPr="005B244F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 </w:t>
      </w:r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Уважаемый всеми учениками учитель истории, он был лучшим в Дагестане руководителем школьного краеведческого клуба. В школе он создал самодеятельный театр и зачастую сам писал пьесы для постановок. В родном городе вместе с ветераном Великой Отечественной вой</w:t>
      </w:r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softHyphen/>
        <w:t xml:space="preserve">ны Магомедом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Дугричиловым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Имадутдинович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воссоздал городской историко-краеведческий музей. Вместе с ребятами он совершил более 400 походов по республике. Писатель, автор многих интереснейших книг, журналист, он </w:t>
      </w:r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lastRenderedPageBreak/>
        <w:t>несколько лет вел популярную ежемесячную телепередачу «В стране легенд и преданий».</w:t>
      </w:r>
    </w:p>
    <w:p w:rsidR="005B244F" w:rsidRPr="005B244F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</w:t>
      </w:r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И все же самое точное, емкое определение его жизни и деятельности — педагог, потому что и уроки, и краеведение, и книги, и телепередачи, все, что он делал и чем жил, было подчинено одной цели — воспитанию и обучению детей. И не только детей. В сферу влияния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Булача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Гаджиева попадали все, кто его видел, слышал, кто читал и продолжает читать его книги. И детей, и подростков, и взрослых он заражал своей неиссякаемой любовью к Родине, к Дагестану.</w:t>
      </w:r>
    </w:p>
    <w:p w:rsidR="005B244F" w:rsidRPr="005B244F" w:rsidRDefault="008A2971" w:rsidP="005B244F">
      <w:pPr>
        <w:shd w:val="clear" w:color="auto" w:fill="FFFFFF"/>
        <w:spacing w:after="225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 — автор более 50 книг, среди них «Дагестан в истории и легендах», «Ворота в горы Дагестана», «У подножия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Салатау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», «По следам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М.Ю.Лермонтова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в Дагестане», «Пленники дагестанских гор</w:t>
      </w:r>
      <w:proofErr w:type="gram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»,  «</w:t>
      </w:r>
      <w:proofErr w:type="gram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У каждого была своя война», «Я – учитель», «У отрогов Исмаил-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меэр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», «Тайны дагестанских скал», «Дорога на Гуниб», «У подножия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Гимринского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хребта», «Поляки в Дагестане», «Дочери Дагестана».</w:t>
      </w:r>
    </w:p>
    <w:p w:rsidR="005B244F" w:rsidRPr="005B244F" w:rsidRDefault="008A2971" w:rsidP="005B244F">
      <w:pPr>
        <w:shd w:val="clear" w:color="auto" w:fill="FFFFFF"/>
        <w:spacing w:after="0"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  </w:t>
      </w:r>
      <w:bookmarkStart w:id="0" w:name="_GoBack"/>
      <w:bookmarkEnd w:id="0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Его педагогический стаж — более 50 лет. За это время он дал путевку в жизнь сотням юношей и девушек. Не случайно говорят: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Булач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</w:t>
      </w:r>
      <w:proofErr w:type="spellStart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>Имадутдинович</w:t>
      </w:r>
      <w:proofErr w:type="spellEnd"/>
      <w:r w:rsidR="005B244F" w:rsidRPr="005B244F"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  <w:t xml:space="preserve"> Гаджиев — это человек–легенда, педагог от Бога.</w:t>
      </w:r>
    </w:p>
    <w:p w:rsidR="005B244F" w:rsidRPr="005B244F" w:rsidRDefault="005B244F" w:rsidP="005B244F">
      <w:pPr>
        <w:shd w:val="clear" w:color="auto" w:fill="FFFFFF"/>
        <w:spacing w:line="345" w:lineRule="atLeast"/>
        <w:rPr>
          <w:rFonts w:ascii="RobotoRegular" w:eastAsia="Times New Roman" w:hAnsi="RobotoRegular" w:cs="Times New Roman"/>
          <w:color w:val="222222"/>
          <w:sz w:val="27"/>
          <w:szCs w:val="27"/>
          <w:lang w:eastAsia="ru-RU"/>
        </w:rPr>
      </w:pPr>
      <w:r w:rsidRPr="005B244F">
        <w:rPr>
          <w:rFonts w:ascii="RobotoRegular" w:eastAsia="Times New Roman" w:hAnsi="RobotoRegular" w:cs="Times New Roman"/>
          <w:i/>
          <w:iCs/>
          <w:color w:val="222222"/>
          <w:sz w:val="27"/>
          <w:szCs w:val="27"/>
          <w:lang w:eastAsia="ru-RU"/>
        </w:rPr>
        <w:t>фото Буйнакской городской библиотеки</w:t>
      </w:r>
    </w:p>
    <w:p w:rsidR="00004FD5" w:rsidRDefault="00004FD5"/>
    <w:sectPr w:rsidR="00004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93E65"/>
    <w:multiLevelType w:val="multilevel"/>
    <w:tmpl w:val="E31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4F"/>
    <w:rsid w:val="00004FD5"/>
    <w:rsid w:val="00171F1D"/>
    <w:rsid w:val="005B244F"/>
    <w:rsid w:val="008A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A276"/>
  <w15:chartTrackingRefBased/>
  <w15:docId w15:val="{3E6B5981-E800-47F2-8FB3-2E594C6D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28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602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393">
          <w:marLeft w:val="0"/>
          <w:marRight w:val="0"/>
          <w:marTop w:val="45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Зухра</cp:lastModifiedBy>
  <cp:revision>3</cp:revision>
  <cp:lastPrinted>2020-02-06T18:08:00Z</cp:lastPrinted>
  <dcterms:created xsi:type="dcterms:W3CDTF">2020-02-06T06:31:00Z</dcterms:created>
  <dcterms:modified xsi:type="dcterms:W3CDTF">2020-02-06T18:09:00Z</dcterms:modified>
</cp:coreProperties>
</file>