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2272"/>
        <w:tblOverlap w:val="never"/>
        <w:tblW w:w="9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8"/>
      </w:tblGrid>
      <w:tr w:rsidR="004B0D03" w:rsidRPr="004B0D03" w14:paraId="038E690F" w14:textId="77777777" w:rsidTr="004B0D03">
        <w:tc>
          <w:tcPr>
            <w:tcW w:w="0" w:type="auto"/>
            <w:hideMark/>
          </w:tcPr>
          <w:p w14:paraId="7132B503" w14:textId="401D4C7C" w:rsidR="004B0D03" w:rsidRPr="00E059AF" w:rsidRDefault="004B0D03" w:rsidP="004B0D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8"/>
                <w:szCs w:val="28"/>
                <w:lang w:eastAsia="ru-RU"/>
              </w:rPr>
            </w:pPr>
            <w:r w:rsidRPr="00E059AF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F0C01D2" wp14:editId="5AB3DA90">
                  <wp:simplePos x="0" y="0"/>
                  <wp:positionH relativeFrom="column">
                    <wp:posOffset>-15184</wp:posOffset>
                  </wp:positionH>
                  <wp:positionV relativeFrom="paragraph">
                    <wp:posOffset>-1509284</wp:posOffset>
                  </wp:positionV>
                  <wp:extent cx="5716905" cy="1614170"/>
                  <wp:effectExtent l="0" t="0" r="0" b="5080"/>
                  <wp:wrapNone/>
                  <wp:docPr id="1" name="Рисунок 1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905" cy="161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B0D03" w:rsidRPr="004B0D03" w14:paraId="374566D6" w14:textId="77777777" w:rsidTr="00197BBE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B0D03" w:rsidRPr="004B0D03" w14:paraId="495E5457" w14:textId="77777777" w:rsidTr="00197BBE">
                    <w:tc>
                      <w:tcPr>
                        <w:tcW w:w="0" w:type="auto"/>
                        <w:hideMark/>
                      </w:tcPr>
                      <w:p w14:paraId="41573378" w14:textId="6D16A5AF" w:rsidR="004B0D03" w:rsidRPr="00E059AF" w:rsidRDefault="004B0D03" w:rsidP="004B0D03">
                        <w:pPr>
                          <w:framePr w:hSpace="180" w:wrap="around" w:vAnchor="text" w:hAnchor="margin" w:y="2272"/>
                          <w:spacing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14:paraId="42D66DF7" w14:textId="77777777" w:rsidR="004B0D03" w:rsidRPr="00E059AF" w:rsidRDefault="004B0D03" w:rsidP="004B0D03">
                  <w:pPr>
                    <w:framePr w:hSpace="180" w:wrap="around" w:vAnchor="text" w:hAnchor="margin" w:y="2272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C86EBDE" w14:textId="77777777" w:rsidR="004B0D03" w:rsidRPr="00E059AF" w:rsidRDefault="004B0D03" w:rsidP="004B0D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0"/>
            </w:tblGrid>
            <w:tr w:rsidR="004B0D03" w:rsidRPr="004B0D03" w14:paraId="1255927D" w14:textId="77777777" w:rsidTr="00197BBE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0"/>
                  </w:tblGrid>
                  <w:tr w:rsidR="004B0D03" w:rsidRPr="004B0D03" w14:paraId="5BC5DFBB" w14:textId="77777777" w:rsidTr="004B0D03">
                    <w:trPr>
                      <w:trHeight w:val="3292"/>
                    </w:trPr>
                    <w:tc>
                      <w:tcPr>
                        <w:tcW w:w="0" w:type="auto"/>
                        <w:hideMark/>
                      </w:tcPr>
                      <w:p w14:paraId="7FB9479B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Здравствуйте!</w:t>
                        </w:r>
                      </w:p>
                      <w:p w14:paraId="01FCFC13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14:paraId="615F14A1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Приглашаем Вас принять участие во </w:t>
                        </w:r>
                        <w:hyperlink r:id="rId7" w:tgtFrame="_blank" w:history="1">
                          <w:r w:rsidRPr="00E059A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u w:val="single"/>
                              <w:lang w:eastAsia="ru-RU"/>
                            </w:rPr>
                            <w:t>II Всероссийской командной олимпиаде по функциональной грамотности «Учимся для жизни – стремимся в будущее!»</w:t>
                          </w:r>
                        </w:hyperlink>
                      </w:p>
                      <w:p w14:paraId="0A1CB682" w14:textId="318D5160" w:rsidR="004B0D03" w:rsidRPr="00E059AF" w:rsidRDefault="004B0D03" w:rsidP="004B0D03">
                        <w:pPr>
                          <w:framePr w:hSpace="180" w:wrap="around" w:vAnchor="text" w:hAnchor="margin" w:y="2272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14:paraId="0A924BA8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К участию в олимпиаде приглашаются школьные команды из 8 человек:</w:t>
                        </w: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br/>
                          <w:t>шесть обучающихся 7 – 9 классов и два педагога-наставника.</w:t>
                        </w:r>
                      </w:p>
                      <w:p w14:paraId="296D28E0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spacing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Командам предлагается продемонстрировать свой уровень читательской, математической, естественно-научной и финансовой грамотностей. Представится возможность также посостязаться в глобальных компетенциях и креативном мышлении. Участников ждут увлекательные олимпиадные задания, разработанные экспертами федерального уровня в области формирования и оценивания функциональной грамотности обучающихся.</w:t>
                        </w:r>
                      </w:p>
                    </w:tc>
                  </w:tr>
                </w:tbl>
                <w:p w14:paraId="5124F847" w14:textId="77777777" w:rsidR="004B0D03" w:rsidRPr="00E059AF" w:rsidRDefault="004B0D03" w:rsidP="004B0D03">
                  <w:pPr>
                    <w:framePr w:hSpace="180" w:wrap="around" w:vAnchor="text" w:hAnchor="margin" w:y="2272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7E17EF4" w14:textId="77777777" w:rsidR="004B0D03" w:rsidRPr="00E059AF" w:rsidRDefault="004B0D03" w:rsidP="004B0D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B0D03" w:rsidRPr="004B0D03" w14:paraId="5E623FED" w14:textId="77777777" w:rsidTr="00197BBE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B0D03" w:rsidRPr="004B0D03" w14:paraId="70C08F52" w14:textId="77777777" w:rsidTr="00197BBE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leftFromText="180" w:rightFromText="180" w:vertAnchor="text" w:horzAnchor="margin" w:tblpY="749"/>
                          <w:tblOverlap w:val="nev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B0D03" w:rsidRPr="004B0D03" w14:paraId="3E1729A0" w14:textId="77777777" w:rsidTr="004B0D03">
                          <w:tc>
                            <w:tcPr>
                              <w:tcW w:w="0" w:type="auto"/>
                              <w:hideMark/>
                            </w:tcPr>
                            <w:p w14:paraId="51344169" w14:textId="77777777" w:rsidR="004B0D03" w:rsidRPr="00E059AF" w:rsidRDefault="004B0D03" w:rsidP="004B0D03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hyperlink r:id="rId8" w:tgtFrame="_blank" w:history="1">
                                <w:r w:rsidRPr="00E059A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eastAsia="ru-RU"/>
                                  </w:rPr>
                                  <w:t>1-е место:</w:t>
                                </w:r>
                                <w:r w:rsidRPr="00E059AF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eastAsia="ru-RU"/>
                                  </w:rPr>
                                  <w:t> школьники получат путевки в МДЦ «Артек» на профильную смену «Предприниматели будущего», а педагоги-наставники – образовательный тур в Армению</w:t>
                                </w:r>
                              </w:hyperlink>
                            </w:p>
                            <w:p w14:paraId="5CBE45CA" w14:textId="77777777" w:rsidR="004B0D03" w:rsidRPr="00E059AF" w:rsidRDefault="004B0D03" w:rsidP="004B0D03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hyperlink r:id="rId9" w:tgtFrame="_blank" w:history="1">
                                <w:r w:rsidRPr="00E059A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eastAsia="ru-RU"/>
                                  </w:rPr>
                                  <w:t>2-е место:</w:t>
                                </w:r>
                                <w:r w:rsidRPr="00E059AF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eastAsia="ru-RU"/>
                                  </w:rPr>
                                  <w:t> школьники будут награждены грантами на участие в программе «Карьерный навигатор Junior» от Школы управления СКОЛКОВО, а педагоги-наставники – ноутбуками Lenovo от Skysmart Класс (компания Skyeng)</w:t>
                                </w:r>
                              </w:hyperlink>
                            </w:p>
                            <w:p w14:paraId="0A883EC3" w14:textId="77777777" w:rsidR="004B0D03" w:rsidRPr="00E059AF" w:rsidRDefault="004B0D03" w:rsidP="004B0D03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hyperlink r:id="rId10" w:tgtFrame="_blank" w:history="1">
                                <w:r w:rsidRPr="00E059A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lang w:eastAsia="ru-RU"/>
                                  </w:rPr>
                                  <w:t>3-е место:</w:t>
                                </w:r>
                                <w:r w:rsidRPr="00E059AF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eastAsia="ru-RU"/>
                                  </w:rPr>
                                  <w:t> школьники получат ценные призы от Skysmart Класс (компания Skyeng) – Apple Watch, а педагоги-наставники – умные гаджеты от Сбера</w:t>
                                </w:r>
                              </w:hyperlink>
                            </w:p>
                            <w:p w14:paraId="27DC734B" w14:textId="77777777" w:rsidR="004B0D03" w:rsidRPr="00E059AF" w:rsidRDefault="004B0D03" w:rsidP="004B0D03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059A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  <w:p w14:paraId="4F3FBD6A" w14:textId="77777777" w:rsidR="004B0D03" w:rsidRPr="00E059AF" w:rsidRDefault="004B0D03" w:rsidP="004B0D03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hyperlink r:id="rId11" w:tgtFrame="_blank" w:history="1">
                                <w:r w:rsidRPr="00E059AF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eastAsia="ru-RU"/>
                                  </w:rPr>
                                  <w:t>Участники команд, вошедших в ТОП-3 олимпиады, награждаются сертификатами на 4 бесплатных урока по любой из 10 дисциплин от Skysmart Класс (компания Skyeng)</w:t>
                                </w:r>
                              </w:hyperlink>
                            </w:p>
                            <w:p w14:paraId="5B527C0C" w14:textId="77777777" w:rsidR="004B0D03" w:rsidRPr="00E059AF" w:rsidRDefault="004B0D03" w:rsidP="004B0D03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E059AF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  <w:p w14:paraId="066DD1D2" w14:textId="77777777" w:rsidR="004B0D03" w:rsidRPr="00E059AF" w:rsidRDefault="004B0D03" w:rsidP="004B0D03">
                              <w:pPr>
                                <w:spacing w:after="0"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hyperlink r:id="rId12" w:tgtFrame="_blank" w:history="1">
                                <w:r w:rsidRPr="00E059AF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  <w:lang w:eastAsia="ru-RU"/>
                                  </w:rPr>
                                  <w:t>Школы, вошедшие в ТОП-5 олимпиады, получают современный портативный комплект лабораторного оборудования по естественно-научному профилю от компании Releon</w:t>
                                </w:r>
                              </w:hyperlink>
                            </w:p>
                          </w:tc>
                        </w:tr>
                      </w:tbl>
                      <w:p w14:paraId="20D043AA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spacing w:before="240" w:after="240" w:line="276" w:lineRule="auto"/>
                          <w:ind w:left="240" w:right="240"/>
                          <w:suppressOverlap/>
                          <w:jc w:val="both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lastRenderedPageBreak/>
                          <w:t> </w:t>
                        </w:r>
                        <w:hyperlink r:id="rId13" w:tgtFrame="_blank" w:history="1">
                          <w:r w:rsidRPr="00E059A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eastAsia="ru-RU"/>
                            </w:rPr>
                            <w:t>Призовой фонд</w:t>
                          </w:r>
                        </w:hyperlink>
                      </w:p>
                    </w:tc>
                  </w:tr>
                </w:tbl>
                <w:p w14:paraId="26473055" w14:textId="77777777" w:rsidR="004B0D03" w:rsidRPr="00E059AF" w:rsidRDefault="004B0D03" w:rsidP="004B0D03">
                  <w:pPr>
                    <w:framePr w:hSpace="180" w:wrap="around" w:vAnchor="text" w:hAnchor="margin" w:y="2272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p w14:paraId="1B27BBF4" w14:textId="77777777" w:rsidR="004B0D03" w:rsidRPr="00E059AF" w:rsidRDefault="004B0D03" w:rsidP="004B0D03">
                  <w:pPr>
                    <w:framePr w:hSpace="180" w:wrap="around" w:vAnchor="text" w:hAnchor="margin" w:y="2272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A3B6174" w14:textId="77777777" w:rsidR="004B0D03" w:rsidRPr="00E059AF" w:rsidRDefault="004B0D03" w:rsidP="004B0D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B0D03" w:rsidRPr="004B0D03" w14:paraId="148200C8" w14:textId="77777777" w:rsidTr="00197BBE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B0D03" w:rsidRPr="004B0D03" w14:paraId="23BB3DDC" w14:textId="77777777" w:rsidTr="00197BBE">
                    <w:tc>
                      <w:tcPr>
                        <w:tcW w:w="0" w:type="auto"/>
                        <w:hideMark/>
                      </w:tcPr>
                      <w:p w14:paraId="531690BB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spacing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hyperlink r:id="rId14" w:tgtFrame="_blank" w:history="1">
                          <w:r w:rsidRPr="00E059AF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28"/>
                              <w:szCs w:val="28"/>
                              <w:bdr w:val="single" w:sz="36" w:space="0" w:color="573DB0" w:frame="1"/>
                              <w:shd w:val="clear" w:color="auto" w:fill="573DB0"/>
                              <w:lang w:eastAsia="ru-RU"/>
                            </w:rPr>
                            <w:t>Отправить заявку</w:t>
                          </w:r>
                        </w:hyperlink>
                      </w:p>
                    </w:tc>
                  </w:tr>
                </w:tbl>
                <w:p w14:paraId="6140F849" w14:textId="77777777" w:rsidR="004B0D03" w:rsidRPr="00E059AF" w:rsidRDefault="004B0D03" w:rsidP="004B0D03">
                  <w:pPr>
                    <w:framePr w:hSpace="180" w:wrap="around" w:vAnchor="text" w:hAnchor="margin" w:y="2272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A64C096" w14:textId="77777777" w:rsidR="004B0D03" w:rsidRPr="00E059AF" w:rsidRDefault="004B0D03" w:rsidP="004B0D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8"/>
            </w:tblGrid>
            <w:tr w:rsidR="004B0D03" w:rsidRPr="004B0D03" w14:paraId="4F441575" w14:textId="77777777" w:rsidTr="00197BBE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B0D03" w:rsidRPr="004B0D03" w14:paraId="5269B9B8" w14:textId="77777777" w:rsidTr="00197BBE">
                    <w:tc>
                      <w:tcPr>
                        <w:tcW w:w="0" w:type="auto"/>
                        <w:hideMark/>
                      </w:tcPr>
                      <w:p w14:paraId="663D22B7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spacing w:before="240" w:after="240" w:line="276" w:lineRule="auto"/>
                          <w:ind w:left="240" w:right="240"/>
                          <w:suppressOverlap/>
                          <w:jc w:val="both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Пакет участника</w:t>
                        </w:r>
                      </w:p>
                    </w:tc>
                  </w:tr>
                </w:tbl>
                <w:p w14:paraId="3D06AF9F" w14:textId="77777777" w:rsidR="004B0D03" w:rsidRPr="00E059AF" w:rsidRDefault="004B0D03" w:rsidP="004B0D03">
                  <w:pPr>
                    <w:framePr w:hSpace="180" w:wrap="around" w:vAnchor="text" w:hAnchor="margin" w:y="2272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vanish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31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18"/>
                  </w:tblGrid>
                  <w:tr w:rsidR="004B0D03" w:rsidRPr="004B0D03" w14:paraId="297AC49E" w14:textId="77777777" w:rsidTr="004B0D03">
                    <w:trPr>
                      <w:trHeight w:val="3866"/>
                    </w:trPr>
                    <w:tc>
                      <w:tcPr>
                        <w:tcW w:w="0" w:type="auto"/>
                        <w:hideMark/>
                      </w:tcPr>
                      <w:p w14:paraId="448C3031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Банк тренировочных заданий по функциональной грамотности – доступ для школы с неограниченным количеством пользователей</w:t>
                        </w:r>
                      </w:p>
                      <w:p w14:paraId="5121A1F0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Курс повышения квалификации – доступ для двух педагогов (по результатам выдаётся удостоверение о повышении квалификации установленного образца)</w:t>
                        </w:r>
                      </w:p>
                      <w:p w14:paraId="124E61BC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Доступ к видеолекциям с разбором заданий олимпиады 2021 года (12 видеолекций)</w:t>
                        </w:r>
                      </w:p>
                      <w:p w14:paraId="64083233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Доступ к готовому инструментарию для самостоятельной оценки образовательной организацией уровня функциональной грамотности обучающихся</w:t>
                        </w:r>
                      </w:p>
                    </w:tc>
                  </w:tr>
                </w:tbl>
                <w:p w14:paraId="65D59F10" w14:textId="77777777" w:rsidR="004B0D03" w:rsidRPr="00E059AF" w:rsidRDefault="004B0D03" w:rsidP="004B0D03">
                  <w:pPr>
                    <w:framePr w:hSpace="180" w:wrap="around" w:vAnchor="text" w:hAnchor="margin" w:y="2272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1F811E2" w14:textId="77777777" w:rsidR="004B0D03" w:rsidRPr="00E059AF" w:rsidRDefault="004B0D03" w:rsidP="004B0D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B0D03" w:rsidRPr="004B0D03" w14:paraId="440B63C2" w14:textId="77777777" w:rsidTr="00197BBE">
              <w:trPr>
                <w:jc w:val="center"/>
              </w:trPr>
              <w:tc>
                <w:tcPr>
                  <w:tcW w:w="9000" w:type="dxa"/>
                  <w:hideMark/>
                </w:tcPr>
                <w:p w14:paraId="24D2BF8E" w14:textId="77777777" w:rsidR="004B0D03" w:rsidRPr="00E059AF" w:rsidRDefault="004B0D03" w:rsidP="004B0D03">
                  <w:pPr>
                    <w:framePr w:hSpace="180" w:wrap="around" w:vAnchor="text" w:hAnchor="margin" w:y="2272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059A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14:paraId="03FEEAAA" w14:textId="77777777" w:rsidR="004B0D03" w:rsidRPr="00E059AF" w:rsidRDefault="004B0D03" w:rsidP="004B0D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5"/>
            </w:tblGrid>
            <w:tr w:rsidR="004B0D03" w:rsidRPr="004B0D03" w14:paraId="2513ECFE" w14:textId="77777777" w:rsidTr="00197BBE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28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85"/>
                  </w:tblGrid>
                  <w:tr w:rsidR="004B0D03" w:rsidRPr="004B0D03" w14:paraId="0C2B5DC3" w14:textId="77777777" w:rsidTr="004B0D03">
                    <w:trPr>
                      <w:trHeight w:val="965"/>
                    </w:trPr>
                    <w:tc>
                      <w:tcPr>
                        <w:tcW w:w="0" w:type="auto"/>
                        <w:hideMark/>
                      </w:tcPr>
                      <w:p w14:paraId="657D1F6C" w14:textId="77777777" w:rsidR="004B0D03" w:rsidRPr="00E059AF" w:rsidRDefault="004B0D03" w:rsidP="004B0D03">
                        <w:pPr>
                          <w:framePr w:hSpace="180" w:wrap="around" w:vAnchor="text" w:hAnchor="margin" w:y="2272"/>
                          <w:spacing w:after="0" w:line="276" w:lineRule="auto"/>
                          <w:suppressOverlap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</w:pPr>
                        <w:r w:rsidRPr="00E059AF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8"/>
                            <w:szCs w:val="28"/>
                            <w:lang w:eastAsia="ru-RU"/>
                          </w:rPr>
                          <w:t>Участие школьников и педагогов-наставников во II Всероссийской командной олимпиаде по функциональной грамотности – это шаг к высоким результатам Российской Федерации в международном исследовании PISA.</w:t>
                        </w:r>
                      </w:p>
                    </w:tc>
                  </w:tr>
                </w:tbl>
                <w:p w14:paraId="76B8A80D" w14:textId="77777777" w:rsidR="004B0D03" w:rsidRPr="00E059AF" w:rsidRDefault="004B0D03" w:rsidP="004B0D03">
                  <w:pPr>
                    <w:framePr w:hSpace="180" w:wrap="around" w:vAnchor="text" w:hAnchor="margin" w:y="2272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8777FE7" w14:textId="77777777" w:rsidR="004B0D03" w:rsidRPr="00E059AF" w:rsidRDefault="004B0D03" w:rsidP="004B0D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vanish/>
                <w:color w:val="000000" w:themeColor="text1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B0D03" w:rsidRPr="004B0D03" w14:paraId="21C56E68" w14:textId="77777777" w:rsidTr="00197BBE">
              <w:trPr>
                <w:jc w:val="center"/>
              </w:trPr>
              <w:tc>
                <w:tcPr>
                  <w:tcW w:w="9000" w:type="dxa"/>
                  <w:hideMark/>
                </w:tcPr>
                <w:p w14:paraId="6B727A29" w14:textId="77777777" w:rsidR="004B0D03" w:rsidRPr="00E059AF" w:rsidRDefault="004B0D03" w:rsidP="004B0D03">
                  <w:pPr>
                    <w:framePr w:hSpace="180" w:wrap="around" w:vAnchor="text" w:hAnchor="margin" w:y="2272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E059A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14:paraId="2E295AD5" w14:textId="77777777" w:rsidR="004B0D03" w:rsidRPr="00E059AF" w:rsidRDefault="004B0D03" w:rsidP="004B0D0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384140F9" w14:textId="2A93BA9E" w:rsidR="00E059AF" w:rsidRPr="00E059AF" w:rsidRDefault="004B0D03" w:rsidP="004B0D03">
      <w:pPr>
        <w:tabs>
          <w:tab w:val="left" w:pos="791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ab/>
      </w:r>
    </w:p>
    <w:p w14:paraId="3A666294" w14:textId="77777777" w:rsidR="00E059AF" w:rsidRPr="00E059AF" w:rsidRDefault="00E059AF" w:rsidP="00E059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59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3D4EBA4" w14:textId="77777777" w:rsidR="00247C8F" w:rsidRDefault="00247C8F"/>
    <w:sectPr w:rsidR="00247C8F" w:rsidSect="004B0D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80ACE"/>
    <w:multiLevelType w:val="multilevel"/>
    <w:tmpl w:val="5ADC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A"/>
    <w:rsid w:val="00247C8F"/>
    <w:rsid w:val="004B0D03"/>
    <w:rsid w:val="00604DCA"/>
    <w:rsid w:val="00E0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8071"/>
  <w15:chartTrackingRefBased/>
  <w15:docId w15:val="{B50B7DA5-97F5-491C-97B1-CB623513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7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0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3962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2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999999"/>
                                            <w:left w:val="single" w:sz="2" w:space="0" w:color="999999"/>
                                            <w:bottom w:val="single" w:sz="2" w:space="0" w:color="999999"/>
                                            <w:right w:val="single" w:sz="2" w:space="0" w:color="99999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7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0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2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0784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2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8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12" w:space="8" w:color="573DB0"/>
                                    <w:left w:val="dotted" w:sz="12" w:space="15" w:color="573DB0"/>
                                    <w:bottom w:val="dotted" w:sz="12" w:space="8" w:color="573DB0"/>
                                    <w:right w:val="dotted" w:sz="12" w:space="15" w:color="573DB0"/>
                                  </w:divBdr>
                                  <w:divsChild>
                                    <w:div w:id="1723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20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84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7500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727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12" w:space="8" w:color="583EB0"/>
                                    <w:left w:val="dotted" w:sz="12" w:space="8" w:color="583EB0"/>
                                    <w:bottom w:val="dotted" w:sz="12" w:space="8" w:color="583EB0"/>
                                    <w:right w:val="dotted" w:sz="12" w:space="8" w:color="583EB0"/>
                                  </w:divBdr>
                                  <w:divsChild>
                                    <w:div w:id="1397379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78742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53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74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7698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54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prosv.ru/g/21598601041/97c4dd76?v=IwDMy4SMw4SOx0DduVGdu92Yf1Gd1ZCbv9GajNHZs9mLnZ2b942ZpFGctF2Yf1Gd1ZCbpFWbl1Tb1lGZl12XtRXdmQXZn1TZjJXdvN3XtRXd_8Sdy5idz9mcw5SYkFWaw1Was92LvoDc0RHa" TargetMode="External"/><Relationship Id="rId13" Type="http://schemas.openxmlformats.org/officeDocument/2006/relationships/hyperlink" Target="https://edu.prosv.ru/g/21598601041/97c4dd76?v=IwDMy4SMw4SOx0DduVGdu92Yf1Gd1ZCbv9GajNHZs9mLnZ2b942ZpFGctF2Yf1Gd1ZCbpFWbl1Tb1lGZl12XtRXdmQXZn1TZjJXdvN3XtRXd_8Sdy5idz9mcw5SYkFWaw1Was92LvoDc0RH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prosv.ru/g/21598601041/97c4dd76?v=UvncuY3cvJHcuEGZhlGctlGbv9yL6MHc0RHa" TargetMode="External"/><Relationship Id="rId12" Type="http://schemas.openxmlformats.org/officeDocument/2006/relationships/hyperlink" Target="https://edu.prosv.ru/g/21598601041/97c4dd76?v=IwDMy4SMw4SOx0DduVGdu92Yf1Gd1ZCbv9GajNHZs9mLnZ2b942ZpFGctF2Yf1Gd1ZCbpFWbl1Tb1lGZl12XtRXdmQXZn1TZjJXdvN3XtRXd_8Sdy5idz9mcw5SYkFWaw1Was92LvoDc0RH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du.prosv.ru/g/21598601041/97c4dd76?v=IwDMy4SMw4SOx0DduVGdu92Yf1Gd1ZCbv9GajNHZs9mLnZ2b942ZpFGctF2Yf1Gd1ZCbpFWbl1Tb1lGZl12XtRXdmQXZn1TZjJXdvN3XtRXd_8Sdy5idz9mcw5SYkFWaw1Was92LvoDc0RHa" TargetMode="External"/><Relationship Id="rId5" Type="http://schemas.openxmlformats.org/officeDocument/2006/relationships/hyperlink" Target="https://edu.prosv.ru/g/21598601041/97c4dd76?v=UvncuY3cvJHcuEGZhlGctlGbv9yL6MHc0RH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du.prosv.ru/g/21598601041/97c4dd76?v=IwDMy4SMw4SOx0DduVGdu92Yf1Gd1ZCbv9GajNHZs9mLnZ2b942ZpFGctF2Yf1Gd1ZCbpFWbl1Tb1lGZl12XtRXdmQXZn1TZjJXdvN3XtRXd_8Sdy5idz9mcw5SYkFWaw1Was92LvoDc0R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prosv.ru/g/21598601041/97c4dd76?v=IwDMy4SMw4SOx0DduVGdu92Yf1Gd1ZCbv9GajNHZs9mLnZ2b942ZpFGctF2Yf1Gd1ZCbpFWbl1Tb1lGZl12XtRXdmQXZn1TZjJXdvN3XtRXd_8Sdy5idz9mcw5SYkFWaw1Was92LvoDc0RHa" TargetMode="External"/><Relationship Id="rId14" Type="http://schemas.openxmlformats.org/officeDocument/2006/relationships/hyperlink" Target="https://edu.prosv.ru/g/21598601041/97c4dd76?v=m0cvZ2IvUncuY3cvJHcuEGZhlGctlGbv9yL6MHc0R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4</cp:revision>
  <dcterms:created xsi:type="dcterms:W3CDTF">2022-02-18T12:23:00Z</dcterms:created>
  <dcterms:modified xsi:type="dcterms:W3CDTF">2022-02-18T12:29:00Z</dcterms:modified>
</cp:coreProperties>
</file>